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pStyle w:val="2"/>
        <w:jc w:val="center"/>
        <w:rPr>
          <w:rFonts w:hint="eastAsia"/>
        </w:rPr>
      </w:pPr>
      <w:r>
        <w:t>投标单位如何申请与查看电子保函？</w:t>
      </w:r>
    </w:p>
    <w:p>
      <w:pPr>
        <w:pStyle w:val="2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投标单位如何申请电子保函</w:t>
      </w:r>
      <w:r>
        <w:rPr>
          <w:rFonts w:hint="eastAsia"/>
          <w:sz w:val="32"/>
          <w:szCs w:val="32"/>
        </w:rPr>
        <w:t>？</w:t>
      </w:r>
    </w:p>
    <w:p>
      <w:pPr>
        <w:pStyle w:val="8"/>
        <w:numPr>
          <w:ilvl w:val="0"/>
          <w:numId w:val="2"/>
        </w:numPr>
        <w:ind w:firstLineChars="0"/>
        <w:rPr>
          <w:rFonts w:asciiTheme="minorEastAsia" w:hAnsiTheme="minorEastAsia"/>
        </w:rPr>
      </w:pPr>
      <w:r>
        <w:rPr>
          <w:rFonts w:hint="eastAsia" w:cs="Calibri" w:asciiTheme="minorEastAsia" w:hAnsiTheme="minorEastAsia"/>
          <w:color w:val="333333"/>
          <w:szCs w:val="21"/>
        </w:rPr>
        <w:t>投标单位登录到湖北省电子招投标交易平台，点击【申请保函】，</w:t>
      </w:r>
      <w:r>
        <w:rPr>
          <w:rFonts w:hint="eastAsia" w:cs="Calibri"/>
          <w:color w:val="333333"/>
          <w:szCs w:val="21"/>
        </w:rPr>
        <w:t>即可申请电子保函。</w:t>
      </w:r>
      <w:r>
        <w:drawing>
          <wp:inline distT="0" distB="0" distL="0" distR="0">
            <wp:extent cx="5274310" cy="24333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2、点击【选择标段】立即申请电子保函。</w:t>
      </w:r>
    </w:p>
    <w:p>
      <w:pPr>
        <w:rPr>
          <w:rFonts w:asciiTheme="minorEastAsia" w:hAnsiTheme="minorEastAsia"/>
        </w:rPr>
      </w:pPr>
      <w:r>
        <w:drawing>
          <wp:inline distT="0" distB="0" distL="0" distR="0">
            <wp:extent cx="5274310" cy="27444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3、点击【确定提交】提交电子保函申请意向。</w:t>
      </w:r>
    </w:p>
    <w:p>
      <w:pPr>
        <w:rPr>
          <w:rFonts w:asciiTheme="minorEastAsia" w:hAnsiTheme="minorEastAsia"/>
        </w:rPr>
      </w:pPr>
      <w:r>
        <w:drawing>
          <wp:inline distT="0" distB="0" distL="0" distR="0">
            <wp:extent cx="5274310" cy="27355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点击【去审批】，进行单位信息的填写</w:t>
      </w:r>
    </w:p>
    <w:p>
      <w:pPr>
        <w:numPr>
          <w:ilvl w:val="0"/>
          <w:numId w:val="0"/>
        </w:numPr>
        <w:rPr>
          <w:rFonts w:asciiTheme="minorEastAsia" w:hAnsiTheme="minorEastAsia"/>
        </w:rPr>
      </w:pPr>
      <w:r>
        <w:drawing>
          <wp:inline distT="0" distB="0" distL="0" distR="0">
            <wp:extent cx="5274310" cy="27578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t>5、填写补充企业的基本信息以及招标文件的上传，点击下一步，进行保函机构选择</w:t>
      </w:r>
    </w:p>
    <w:p>
      <w:pPr>
        <w:rPr>
          <w:rFonts w:hint="eastAsia" w:asciiTheme="minorEastAsia" w:hAnsiTheme="minorEastAsia" w:eastAsiaTheme="minorEastAsia"/>
          <w:lang w:eastAsia="zh-CN"/>
        </w:rPr>
      </w:pPr>
      <w:r>
        <w:rPr>
          <w:rFonts w:hint="eastAsia" w:asciiTheme="minorEastAsia" w:hAnsiTheme="minorEastAsia" w:eastAsiaTheme="minorEastAsia"/>
          <w:lang w:eastAsia="zh-CN"/>
        </w:rPr>
        <w:drawing>
          <wp:inline distT="0" distB="0" distL="114300" distR="114300">
            <wp:extent cx="5269230" cy="4022090"/>
            <wp:effectExtent l="0" t="0" r="7620" b="16510"/>
            <wp:docPr id="1" name="图片 1" descr="2020-12-07_09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-12-07_0947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t>6、选择保函机构，点击下一步，进行协议签订</w:t>
      </w:r>
    </w:p>
    <w:p>
      <w:r>
        <w:drawing>
          <wp:inline distT="0" distB="0" distL="114300" distR="114300">
            <wp:extent cx="5258435" cy="2608580"/>
            <wp:effectExtent l="0" t="0" r="18415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插入企业CA,点击电子签章，进入签章页面进行电子签章；所有协议都签章完成之后才可点击下一步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535555"/>
            <wp:effectExtent l="0" t="0" r="14605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538095"/>
            <wp:effectExtent l="0" t="0" r="8255" b="146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57165" cy="2487930"/>
            <wp:effectExtent l="0" t="0" r="635" b="762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确认保费信息无误，点击立即支付查看企业对公转账账号或前往网银支付扣款；支付完成之后，等待出函。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519045"/>
            <wp:effectExtent l="0" t="0" r="8255" b="146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sz w:val="32"/>
          <w:szCs w:val="32"/>
        </w:rPr>
      </w:pPr>
      <w:r>
        <w:rPr>
          <w:rFonts w:hint="eastAsia"/>
          <w:sz w:val="32"/>
          <w:szCs w:val="32"/>
        </w:rPr>
        <w:t>二、投标人申请保函后如何查看或下载电子保函？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1、登录交易平台后，在【我的项目】中进入标段，点击【保证金/保函缴纳查询】-【保函查询】，即可查看开具状态、担保金额，点击【下载】可下载保函文件。</w:t>
      </w:r>
    </w:p>
    <w:p>
      <w:r>
        <w:drawing>
          <wp:inline distT="0" distB="0" distL="0" distR="0">
            <wp:extent cx="5274310" cy="24314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4314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点击下载，跳转电子保函服务平台查看下载保函文件</w:t>
      </w:r>
      <w:bookmarkStart w:id="0" w:name="_GoBack"/>
      <w:bookmarkEnd w:id="0"/>
    </w:p>
    <w:p>
      <w:r>
        <w:drawing>
          <wp:inline distT="0" distB="0" distL="114300" distR="114300">
            <wp:extent cx="5261610" cy="2540000"/>
            <wp:effectExtent l="0" t="0" r="15240" b="1270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B49B616"/>
    <w:multiLevelType w:val="singleLevel"/>
    <w:tmpl w:val="DB49B616"/>
    <w:lvl w:ilvl="0" w:tentative="0">
      <w:start w:val="7"/>
      <w:numFmt w:val="decimal"/>
      <w:suff w:val="nothing"/>
      <w:lvlText w:val="%1、"/>
      <w:lvlJc w:val="left"/>
    </w:lvl>
  </w:abstractNum>
  <w:abstractNum w:abstractNumId="1">
    <w:nsid w:val="E3956F9C"/>
    <w:multiLevelType w:val="singleLevel"/>
    <w:tmpl w:val="E3956F9C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1E206ECD"/>
    <w:multiLevelType w:val="multilevel"/>
    <w:tmpl w:val="1E206ECD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80D1933"/>
    <w:multiLevelType w:val="multilevel"/>
    <w:tmpl w:val="680D193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cs="Calibri"/>
        <w:color w:val="333333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723"/>
    <w:rsid w:val="00051CCC"/>
    <w:rsid w:val="000D250F"/>
    <w:rsid w:val="001D2723"/>
    <w:rsid w:val="00531181"/>
    <w:rsid w:val="0057742E"/>
    <w:rsid w:val="005C559B"/>
    <w:rsid w:val="00657376"/>
    <w:rsid w:val="00706681"/>
    <w:rsid w:val="008C1381"/>
    <w:rsid w:val="00937692"/>
    <w:rsid w:val="00985F7F"/>
    <w:rsid w:val="009C3410"/>
    <w:rsid w:val="00AA6975"/>
    <w:rsid w:val="00AF4111"/>
    <w:rsid w:val="00B33828"/>
    <w:rsid w:val="00C17D68"/>
    <w:rsid w:val="00E472B9"/>
    <w:rsid w:val="00E9660B"/>
    <w:rsid w:val="00F371A0"/>
    <w:rsid w:val="00F40E06"/>
    <w:rsid w:val="00F967FD"/>
    <w:rsid w:val="00FA5A61"/>
    <w:rsid w:val="02CF4CF2"/>
    <w:rsid w:val="0638315B"/>
    <w:rsid w:val="07C5617F"/>
    <w:rsid w:val="13540295"/>
    <w:rsid w:val="149F480C"/>
    <w:rsid w:val="219356EB"/>
    <w:rsid w:val="24E17048"/>
    <w:rsid w:val="25D43E9F"/>
    <w:rsid w:val="29AE3D29"/>
    <w:rsid w:val="2A866795"/>
    <w:rsid w:val="2EF96AC0"/>
    <w:rsid w:val="37D8139D"/>
    <w:rsid w:val="39A6434C"/>
    <w:rsid w:val="43755D27"/>
    <w:rsid w:val="43B805A7"/>
    <w:rsid w:val="4E064734"/>
    <w:rsid w:val="4E2835F4"/>
    <w:rsid w:val="53406BF1"/>
    <w:rsid w:val="562C2BA6"/>
    <w:rsid w:val="570F185E"/>
    <w:rsid w:val="585A41E4"/>
    <w:rsid w:val="59CC50CB"/>
    <w:rsid w:val="5F49165A"/>
    <w:rsid w:val="60D8426D"/>
    <w:rsid w:val="641535EE"/>
    <w:rsid w:val="6C8251F6"/>
    <w:rsid w:val="723E3FA4"/>
    <w:rsid w:val="7711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42</Words>
  <Characters>242</Characters>
  <Lines>2</Lines>
  <Paragraphs>1</Paragraphs>
  <TotalTime>1</TotalTime>
  <ScaleCrop>false</ScaleCrop>
  <LinksUpToDate>false</LinksUpToDate>
  <CharactersWithSpaces>283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2020-12-03T02:39:00Z</dcterms:created>
  <dc:creator>NTKO</dc:creator>
  <cp:lastModifiedBy>廊桥遗梦</cp:lastModifiedBy>
  <dcterms:modified xsi:type="dcterms:W3CDTF">2020-12-07T03:40:14Z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